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006D" w14:textId="77777777" w:rsidR="0073088A" w:rsidRPr="00121BFD" w:rsidRDefault="00121BFD" w:rsidP="00704FB3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 wp14:anchorId="1B78DD2E" wp14:editId="06C9EFCD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1FCA3" w14:textId="77777777" w:rsidR="004D1075" w:rsidRPr="004D1075" w:rsidRDefault="004D1075" w:rsidP="00704FB3">
      <w:pPr>
        <w:spacing w:line="24" w:lineRule="atLeast"/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Nowy tryb zbierania danych bez zatrzymywania maszyny w oprogramowaniu CARTO 2.1 rozszerza funkcjonalność systemu XM-60</w:t>
      </w:r>
    </w:p>
    <w:p w14:paraId="6535C50A" w14:textId="77777777" w:rsidR="004D1075" w:rsidRPr="001C220C" w:rsidRDefault="004D1075" w:rsidP="00704FB3">
      <w:pPr>
        <w:spacing w:line="24" w:lineRule="atLeast"/>
      </w:pPr>
    </w:p>
    <w:p w14:paraId="5AD509F1" w14:textId="300E9BBE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Po wprowadzeniu kalibratora wieloosiowego XM-60 we wrześniu 2016 r. nowa wersja oprogramowania CARTO 2.1 zyskała nową, cenną funkcję.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Rejestracja punktów pomiarowych za pomocą systemu XM-60 odbywa się w momencie zatrzymania maszyny na zadanej pozycji. Różnica pomiędzy wartością nominalną, oraz osiągniętą przez maszynę jest przedstawiona w postaci błędu, który jest wyznaczany zgodnie z wytycznymi międzynarodowych norm.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Alternatywną procedurę pomiarową dla XM-60 stanowi metoda zbierania punktów „w locie”. Umożliwia ona rejestrację punktów pomiarowych bez zatrzymywania maszyny.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Zwiedzający będą mogli zapoznać się z systemem XM-60 na stoisku firmy Renishaw na targach EMO Hannover 2017 w Niemczech (od 18. do 23. września, hala 6, stoisko B46).</w:t>
      </w:r>
    </w:p>
    <w:p w14:paraId="39EB3F5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10E8B4F6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Dzięki nowemu trybowi oprogramowania CARTO 2.1 użytkownicy systemu kalibracyjnego XM-60 mogą od razu przystąpić do zbierania danych, bez konieczności definiowania pozycji ani liczby punktów docelowych.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Oprogramowanie wyznacza błędy prostoliniowości (w płaszczyźnie poziomej i pionowej), a także rotacje (skok, schodzenie z kursu oraz beczka).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Rejestracja punktów może być manualna (poprzez naciśnięcie przycisku), automatyczne (na podstawie osiągniecia stabilności docelowego położenia ) lub ciągłe (zbierane w trakcie ruchu w zdefiniowanym przez użytkownika przedziale czasowym).</w:t>
      </w:r>
    </w:p>
    <w:p w14:paraId="4A72ED20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FADA7BB" w14:textId="52D15A9F" w:rsidR="004D1075" w:rsidRPr="001C220C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Jednym z wielu zastosowań, w którym sprawdzi się tryb pracy swobodnej, jest montaż obrabiarki.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Tego trybu pracy można użyć do sprawdzenia błędów prostoliniowości i rotacji przed przejściem do następnego etapu montażu, a także przed końcowym montażem układu sterowania.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Jest to najszybsza metoda pomiaru błędów wszystkich osi.</w:t>
      </w:r>
    </w:p>
    <w:p w14:paraId="34087EEF" w14:textId="77777777" w:rsidR="004D1075" w:rsidRPr="001C220C" w:rsidRDefault="004D1075" w:rsidP="00704FB3">
      <w:pPr>
        <w:spacing w:line="24" w:lineRule="atLeast"/>
      </w:pPr>
    </w:p>
    <w:p w14:paraId="44FA7409" w14:textId="77777777" w:rsidR="004D1075" w:rsidRDefault="004D1075" w:rsidP="00704FB3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Pakiet CARTO w wersji 2.1 jest dostępny bezpłatnie do pobrania na stronie</w:t>
      </w:r>
      <w:hyperlink r:id="rId8" w:history="1">
        <w:r>
          <w:rPr>
            <w:rStyle w:val="Hyperlink"/>
            <w:rFonts w:ascii="Arial" w:hAnsi="Arial"/>
          </w:rPr>
          <w:t xml:space="preserve"> www.renishaw.pl/carto</w:t>
        </w:r>
      </w:hyperlink>
      <w:r>
        <w:rPr>
          <w:rFonts w:ascii="Arial" w:hAnsi="Arial"/>
        </w:rPr>
        <w:t xml:space="preserve">.</w:t>
      </w:r>
    </w:p>
    <w:p w14:paraId="5742559C" w14:textId="77777777" w:rsidR="004D1075" w:rsidRPr="001C220C" w:rsidRDefault="004D1075" w:rsidP="00704FB3">
      <w:pPr>
        <w:spacing w:line="24" w:lineRule="atLeast"/>
        <w:rPr>
          <w:rFonts w:ascii="Arial" w:hAnsi="Arial" w:cs="Arial"/>
        </w:rPr>
      </w:pPr>
    </w:p>
    <w:p w14:paraId="26DB216F" w14:textId="77777777" w:rsidR="004D1075" w:rsidRPr="00150CC6" w:rsidRDefault="004D1075" w:rsidP="00704FB3">
      <w:pPr>
        <w:spacing w:line="24" w:lineRule="atLeast"/>
        <w:rPr>
          <w:sz w:val="22"/>
          <w:rFonts w:ascii="Arial" w:hAnsi="Arial" w:cs="Arial"/>
        </w:rPr>
      </w:pPr>
      <w:r>
        <w:rPr>
          <w:rFonts w:ascii="Arial" w:hAnsi="Arial"/>
        </w:rPr>
        <w:t xml:space="preserve">Więcej informacji na temat produktów do kalibracji i monitorowania parametrów pracy obrabiarek, firmy Renishaw można znaleźć na stronie</w:t>
      </w:r>
      <w:hyperlink r:id="rId9" w:history="1">
        <w:r>
          <w:rPr>
            <w:rStyle w:val="Hyperlink"/>
            <w:rFonts w:ascii="Arial" w:hAnsi="Arial"/>
          </w:rPr>
          <w:t xml:space="preserve"> www.renishaw.pl/calibration</w:t>
        </w:r>
      </w:hyperlink>
      <w:r>
        <w:rPr>
          <w:rFonts w:ascii="Arial" w:hAnsi="Arial"/>
        </w:rPr>
        <w:t xml:space="preserve">.</w:t>
      </w:r>
    </w:p>
    <w:p w14:paraId="38A48B18" w14:textId="6B381F0F" w:rsidR="0006668E" w:rsidRPr="000C48E2" w:rsidRDefault="004D1075" w:rsidP="00704FB3">
      <w:pPr>
        <w:pStyle w:val="NormalWeb"/>
        <w:spacing w:line="24" w:lineRule="atLeast"/>
        <w:jc w:val="center"/>
        <w:rPr>
          <w:sz w:val="22"/>
          <w:szCs w:val="20"/>
        </w:rPr>
      </w:pPr>
      <w:r>
        <w:rPr>
          <w:sz w:val="22"/>
          <w:szCs w:val="20"/>
          <w:rFonts w:ascii="Arial" w:hAnsi="Arial"/>
        </w:rPr>
        <w:t xml:space="preserve">-Koniec-</w:t>
      </w:r>
    </w:p>
    <w:sectPr w:rsidR="0006668E" w:rsidRPr="000C48E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AE30" w14:textId="77777777" w:rsidR="007D5450" w:rsidRDefault="007D5450" w:rsidP="002E2F8C">
      <w:r>
        <w:separator/>
      </w:r>
    </w:p>
  </w:endnote>
  <w:endnote w:type="continuationSeparator" w:id="0">
    <w:p w14:paraId="7FCC230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B277" w14:textId="77777777" w:rsidR="007D5450" w:rsidRDefault="007D5450" w:rsidP="002E2F8C">
      <w:r>
        <w:separator/>
      </w:r>
    </w:p>
  </w:footnote>
  <w:footnote w:type="continuationSeparator" w:id="0">
    <w:p w14:paraId="1CAD6A49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570DF"/>
    <w:rsid w:val="0006668E"/>
    <w:rsid w:val="000B6575"/>
    <w:rsid w:val="000C189B"/>
    <w:rsid w:val="000C48E2"/>
    <w:rsid w:val="0012029C"/>
    <w:rsid w:val="00121BFD"/>
    <w:rsid w:val="00150CC6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474A"/>
    <w:rsid w:val="0020792C"/>
    <w:rsid w:val="00207A7E"/>
    <w:rsid w:val="0021050E"/>
    <w:rsid w:val="0021225A"/>
    <w:rsid w:val="00227CE4"/>
    <w:rsid w:val="00242481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1075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4FB3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968F4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25A48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BD6E44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573D27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15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car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pl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1920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16</cp:revision>
  <cp:lastPrinted>2015-06-09T12:12:00Z</cp:lastPrinted>
  <dcterms:created xsi:type="dcterms:W3CDTF">2015-06-24T10:58:00Z</dcterms:created>
  <dcterms:modified xsi:type="dcterms:W3CDTF">2017-05-31T08:40:00Z</dcterms:modified>
</cp:coreProperties>
</file>