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Pr="00DD6649" w:rsidRDefault="003645D6" w:rsidP="000F210E">
      <w:pPr>
        <w:ind w:right="-556"/>
        <w:rPr>
          <w:rFonts w:ascii="Arial" w:hAnsi="Arial" w:cs="Arial"/>
        </w:rPr>
      </w:pPr>
    </w:p>
    <w:p w:rsidR="00DE5D1C" w:rsidRPr="00DD6649" w:rsidRDefault="009C6B2C" w:rsidP="000F210E">
      <w:pPr>
        <w:ind w:right="-556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zh-TW"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649" w:rsidRPr="000F210E" w:rsidRDefault="00DD6649" w:rsidP="00EE5FD9">
      <w:pPr>
        <w:spacing w:line="288" w:lineRule="auto"/>
        <w:contextualSpacing/>
        <w:rPr>
          <w:rFonts w:ascii="Arial" w:hAnsi="Arial" w:cs="Arial"/>
          <w:b/>
          <w:sz w:val="22"/>
        </w:rPr>
      </w:pPr>
      <w:r w:rsidRPr="000F210E">
        <w:rPr>
          <w:rFonts w:ascii="Arial" w:hAnsi="Arial"/>
          <w:b/>
          <w:sz w:val="22"/>
        </w:rPr>
        <w:t>Podczas targów EMO 2015 firma Renishaw zaprezentuje nową wersję 5-osiowego, multisensorycznego systemu pomiarowego REVO®</w:t>
      </w:r>
    </w:p>
    <w:p w:rsidR="00DD6649" w:rsidRPr="00DD6649" w:rsidRDefault="00DD6649" w:rsidP="00EE5FD9">
      <w:pPr>
        <w:spacing w:line="288" w:lineRule="auto"/>
        <w:contextualSpacing/>
        <w:rPr>
          <w:rFonts w:ascii="Arial" w:hAnsi="Arial" w:cs="Arial"/>
        </w:rPr>
      </w:pPr>
    </w:p>
    <w:p w:rsidR="00DD6649" w:rsidRPr="00DD6649" w:rsidRDefault="00DD6649" w:rsidP="00EE5FD9">
      <w:pPr>
        <w:spacing w:line="288" w:lineRule="auto"/>
        <w:contextualSpacing/>
        <w:rPr>
          <w:rFonts w:ascii="Arial" w:hAnsi="Arial" w:cs="Arial"/>
        </w:rPr>
      </w:pPr>
      <w:r>
        <w:rPr>
          <w:rFonts w:ascii="Arial" w:hAnsi="Arial"/>
        </w:rPr>
        <w:t>Firma Renishaw przedstawia REVO-2, nową i ulepszoną wersję innowacyjnej, multisensorycznej 5-osiowej głowicy pomiarowej przeznaczonej do użytku w maszynach współrzędnościowych (CMM). System REVO-2 oraz nowy sterownik maszyny współrzędnościowej UCC S5, bazujący na sprawdzonym systemie multisensorycznym REVO o zwiększonej mocy i ulepszonej komunikacji w celu obsługi najnowszych czujników REVO, jak np. sonda do pomiarów wizyjnych RVP. Głowica charakteryzuje się także rozszerzonym zakresem przemieszczenia w ujemnym zakresie osi A, co poprawia dostęp do przedmiotu obrabianego i zmniejsza złożoność ustawienia trzpienia pomiarowego.</w:t>
      </w:r>
    </w:p>
    <w:p w:rsidR="00DD6649" w:rsidRPr="00DD6649" w:rsidRDefault="00DD6649" w:rsidP="00EE5FD9">
      <w:pPr>
        <w:spacing w:line="288" w:lineRule="auto"/>
        <w:contextualSpacing/>
        <w:rPr>
          <w:rFonts w:ascii="Arial" w:hAnsi="Arial" w:cs="Arial"/>
        </w:rPr>
      </w:pPr>
    </w:p>
    <w:p w:rsidR="00DD6649" w:rsidRPr="00DD6649" w:rsidRDefault="00DD6649" w:rsidP="00EE5FD9">
      <w:pPr>
        <w:spacing w:line="288" w:lineRule="auto"/>
        <w:contextualSpacing/>
        <w:rPr>
          <w:rFonts w:ascii="Arial" w:hAnsi="Arial" w:cs="Arial"/>
        </w:rPr>
      </w:pPr>
      <w:r>
        <w:rPr>
          <w:rFonts w:ascii="Arial" w:hAnsi="Arial"/>
        </w:rPr>
        <w:t>W systemie REVO-2 zastosowano system optycznego przetwornika przyrostowego ATOM™ firmy Renishaw, który w sposób unikatowy łączy miniaturyzację z wysoką odpornością i wyjątkowymi parametrami metrologicznymi. ATOM jest najmniejszą głowicą na świecie, w której zastosowano filtrujący układ optyczny. Pracuje ona z prędkościami maks. rzędu 20 m/s (29 000 obr./min na dysku 17 mm) i rozdzielczością maks. rzędu 1 nm (0,004 sekundy kątowej na dysku 108 mm) wraz z gamą liniałów i pierścieni obrotowych (kątowych) wykonanych ze stali nierdzewnej i szkła.</w:t>
      </w:r>
    </w:p>
    <w:p w:rsidR="00DD6649" w:rsidRPr="00DD6649" w:rsidRDefault="00DD6649" w:rsidP="00EE5FD9">
      <w:pPr>
        <w:spacing w:line="288" w:lineRule="auto"/>
        <w:contextualSpacing/>
        <w:rPr>
          <w:rFonts w:ascii="Arial" w:hAnsi="Arial" w:cs="Arial"/>
        </w:rPr>
      </w:pPr>
    </w:p>
    <w:p w:rsidR="00DD6649" w:rsidRPr="00DD6649" w:rsidRDefault="00DD6649" w:rsidP="00EE5FD9">
      <w:pPr>
        <w:spacing w:line="288" w:lineRule="auto"/>
        <w:contextualSpacing/>
        <w:rPr>
          <w:rFonts w:ascii="Arial" w:hAnsi="Arial" w:cs="Arial"/>
        </w:rPr>
      </w:pPr>
      <w:r>
        <w:rPr>
          <w:rFonts w:ascii="Arial" w:hAnsi="Arial"/>
        </w:rPr>
        <w:t xml:space="preserve">REVO-2 to jedyny system skanujący dla maszyn współrzędnościowych, który jednocześnie kontroluje ruch trzech osi maszyny i dwóch osi głowicy i zbiera </w:t>
      </w:r>
      <w:bookmarkStart w:id="0" w:name="_GoBack"/>
      <w:bookmarkEnd w:id="0"/>
      <w:r>
        <w:rPr>
          <w:rFonts w:ascii="Arial" w:hAnsi="Arial"/>
        </w:rPr>
        <w:t>dane dotyczące mierzonego przedmiotu za pomocą dwuwymiarowych i trójwymiarowych sond dotykowych, sondy do pomiaru chropowatości powierzchni, a teraz także bezdotykowej sondy wizyjnej. W konstrukcja głowicy zastosowano zaawansowaną technologię pomiaru laserowego i transmisji sygnału elektrycznego w celu zapewnienia precyzyjnego pomiaru przedmiotu obrabianego przy bardzo wysokiej prędkości zbierania danych. 5-osiowy system sterowania pomiarowy pozwala na eliminację większości niepożądanych błędów dynamicznych związanych z ruchem maszyny, ponieważ główną pra</w:t>
      </w:r>
      <w:r w:rsidR="00EE5FD9">
        <w:rPr>
          <w:rFonts w:ascii="Arial" w:hAnsi="Arial"/>
        </w:rPr>
        <w:t xml:space="preserve">cę wykonuje głowica pomiarowa. </w:t>
      </w:r>
      <w:r>
        <w:rPr>
          <w:rFonts w:ascii="Arial" w:hAnsi="Arial"/>
        </w:rPr>
        <w:t>Jako że głowica jest znacznie lżejsza i bardziej dynamiczna niż maszyna współrzędnościowa, jest w stanie szybko nadążać za zmianami geometrii przedmiotu bez wprowadzania szkodliwych błędów dynamicznych. Multisensorycznym systemem REVO-2 zarządza się za pomocą tego samego interfejsu zgodnego z wytycznymi I++ DME, co w wypa</w:t>
      </w:r>
      <w:r w:rsidR="00560805">
        <w:rPr>
          <w:rFonts w:ascii="Arial" w:hAnsi="Arial"/>
        </w:rPr>
        <w:t>dku oryginalnego produktu REVO.</w:t>
      </w:r>
    </w:p>
    <w:p w:rsidR="00DD6649" w:rsidRPr="00DD6649" w:rsidRDefault="00DD6649" w:rsidP="00EE5FD9">
      <w:pPr>
        <w:spacing w:line="288" w:lineRule="auto"/>
        <w:contextualSpacing/>
        <w:rPr>
          <w:rFonts w:ascii="Arial" w:hAnsi="Arial" w:cs="Arial"/>
        </w:rPr>
      </w:pPr>
    </w:p>
    <w:p w:rsidR="00DD6649" w:rsidRPr="00DD6649" w:rsidRDefault="00DD6649" w:rsidP="00EE5FD9">
      <w:pPr>
        <w:spacing w:line="288" w:lineRule="auto"/>
        <w:contextualSpacing/>
        <w:rPr>
          <w:rFonts w:ascii="Arial" w:hAnsi="Arial" w:cs="Arial"/>
        </w:rPr>
      </w:pPr>
      <w:r>
        <w:rPr>
          <w:rFonts w:ascii="Arial" w:hAnsi="Arial"/>
        </w:rPr>
        <w:t>W uznaniu rewolucyjnej technologii pomiarów w 5 osiach, oferującej uzyskanie znaczących korzyści w dziedzinie kontroli przedmiotów obrabianych na maszynach współrzędnościowych, system REVO otrzymał wiele prestiżowych nagród.</w:t>
      </w:r>
    </w:p>
    <w:p w:rsidR="00DD6649" w:rsidRPr="00DD6649" w:rsidRDefault="00DD6649" w:rsidP="00EE5FD9">
      <w:pPr>
        <w:spacing w:line="288" w:lineRule="auto"/>
        <w:contextualSpacing/>
        <w:rPr>
          <w:rFonts w:ascii="Arial" w:hAnsi="Arial" w:cs="Arial"/>
        </w:rPr>
      </w:pPr>
    </w:p>
    <w:p w:rsidR="00114926" w:rsidRDefault="00DD6649" w:rsidP="00EE5FD9">
      <w:pPr>
        <w:spacing w:line="288" w:lineRule="auto"/>
        <w:contextualSpacing/>
        <w:rPr>
          <w:rFonts w:ascii="Arial" w:hAnsi="Arial" w:cs="Arial"/>
        </w:rPr>
      </w:pPr>
      <w:r>
        <w:rPr>
          <w:rFonts w:ascii="Arial" w:hAnsi="Arial"/>
        </w:rPr>
        <w:t>W dniach od 5</w:t>
      </w:r>
      <w:r w:rsidR="000F210E">
        <w:rPr>
          <w:rFonts w:ascii="Arial" w:hAnsi="Arial"/>
        </w:rPr>
        <w:t>-go</w:t>
      </w:r>
      <w:r>
        <w:rPr>
          <w:rFonts w:ascii="Arial" w:hAnsi="Arial"/>
        </w:rPr>
        <w:t xml:space="preserve"> do 10</w:t>
      </w:r>
      <w:r w:rsidR="000F210E">
        <w:rPr>
          <w:rFonts w:ascii="Arial" w:hAnsi="Arial"/>
        </w:rPr>
        <w:t>-go</w:t>
      </w:r>
      <w:r>
        <w:rPr>
          <w:rFonts w:ascii="Arial" w:hAnsi="Arial"/>
        </w:rPr>
        <w:t xml:space="preserve"> </w:t>
      </w:r>
      <w:r w:rsidR="000F210E">
        <w:rPr>
          <w:rFonts w:ascii="Arial" w:hAnsi="Arial"/>
        </w:rPr>
        <w:t>P</w:t>
      </w:r>
      <w:r>
        <w:rPr>
          <w:rFonts w:ascii="Arial" w:hAnsi="Arial"/>
        </w:rPr>
        <w:t>aździernika 2015 r. na Targach EMO 2015 w Mediolanie klienci odwiedzający będą mogli zapoznać się z nowym systemem REVO-2 prezentowanym przez firmę Renishaw w hali 5 na stoisku D15.</w:t>
      </w:r>
    </w:p>
    <w:p w:rsidR="00DD6649" w:rsidRDefault="00DD6649" w:rsidP="00EE5FD9">
      <w:pPr>
        <w:spacing w:line="288" w:lineRule="auto"/>
        <w:contextualSpacing/>
        <w:rPr>
          <w:rFonts w:ascii="Arial" w:hAnsi="Arial" w:cs="Arial"/>
        </w:rPr>
      </w:pPr>
    </w:p>
    <w:p w:rsidR="000F210E" w:rsidRDefault="00974F13" w:rsidP="00EE5FD9">
      <w:pPr>
        <w:spacing w:line="288" w:lineRule="auto"/>
        <w:contextualSpacing/>
        <w:rPr>
          <w:rFonts w:ascii="Arial" w:hAnsi="Arial" w:cs="Arial"/>
        </w:rPr>
      </w:pPr>
      <w:r w:rsidRPr="00974F13">
        <w:rPr>
          <w:rFonts w:ascii="Arial" w:hAnsi="Arial" w:cs="Arial"/>
        </w:rPr>
        <w:t>Aby uzyskać więcej informacji, odwiedź witrynę www.renishaw.pl/</w:t>
      </w:r>
      <w:r>
        <w:rPr>
          <w:rFonts w:ascii="Arial" w:hAnsi="Arial" w:cs="Arial"/>
        </w:rPr>
        <w:t>cmm</w:t>
      </w:r>
      <w:r w:rsidRPr="00974F13">
        <w:rPr>
          <w:rFonts w:ascii="Arial" w:hAnsi="Arial" w:cs="Arial"/>
        </w:rPr>
        <w:t>.</w:t>
      </w:r>
    </w:p>
    <w:p w:rsidR="00974F13" w:rsidRPr="00DD6649" w:rsidRDefault="00974F13" w:rsidP="00EE5FD9">
      <w:pPr>
        <w:spacing w:line="288" w:lineRule="auto"/>
        <w:contextualSpacing/>
        <w:rPr>
          <w:rFonts w:ascii="Arial" w:hAnsi="Arial" w:cs="Arial"/>
        </w:rPr>
      </w:pPr>
    </w:p>
    <w:p w:rsidR="008273CD" w:rsidRPr="003D3AD3" w:rsidRDefault="00852A07" w:rsidP="00EE5FD9">
      <w:pPr>
        <w:spacing w:line="288" w:lineRule="auto"/>
        <w:ind w:left="3600" w:firstLine="720"/>
        <w:contextualSpacing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-</w:t>
      </w:r>
      <w:r w:rsidR="00560805" w:rsidRPr="003D3AD3">
        <w:rPr>
          <w:rFonts w:ascii="Arial" w:hAnsi="Arial"/>
          <w:sz w:val="22"/>
        </w:rPr>
        <w:t>Koniec</w:t>
      </w:r>
      <w:r>
        <w:rPr>
          <w:rFonts w:ascii="Arial" w:hAnsi="Arial"/>
          <w:sz w:val="22"/>
        </w:rPr>
        <w:t>-</w:t>
      </w:r>
    </w:p>
    <w:sectPr w:rsidR="008273CD" w:rsidRPr="003D3AD3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4E" w:rsidRDefault="0028554E" w:rsidP="008273CD">
      <w:r>
        <w:separator/>
      </w:r>
    </w:p>
  </w:endnote>
  <w:endnote w:type="continuationSeparator" w:id="0">
    <w:p w:rsidR="0028554E" w:rsidRDefault="0028554E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4E" w:rsidRDefault="0028554E" w:rsidP="008273CD">
      <w:r>
        <w:separator/>
      </w:r>
    </w:p>
  </w:footnote>
  <w:footnote w:type="continuationSeparator" w:id="0">
    <w:p w:rsidR="0028554E" w:rsidRDefault="0028554E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F210E"/>
    <w:rsid w:val="00114926"/>
    <w:rsid w:val="00180B30"/>
    <w:rsid w:val="00205A88"/>
    <w:rsid w:val="0028554E"/>
    <w:rsid w:val="003645D6"/>
    <w:rsid w:val="00373DCB"/>
    <w:rsid w:val="003D3AD3"/>
    <w:rsid w:val="00511C52"/>
    <w:rsid w:val="00560805"/>
    <w:rsid w:val="00591806"/>
    <w:rsid w:val="008273CD"/>
    <w:rsid w:val="00852A07"/>
    <w:rsid w:val="00940D25"/>
    <w:rsid w:val="00974F13"/>
    <w:rsid w:val="009C6B2C"/>
    <w:rsid w:val="00A73059"/>
    <w:rsid w:val="00DD6649"/>
    <w:rsid w:val="00DE5D1C"/>
    <w:rsid w:val="00E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pl-PL" w:eastAsia="pl-PL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paragraph" w:styleId="BalloonText">
    <w:name w:val="Balloon Text"/>
    <w:basedOn w:val="Normal"/>
    <w:link w:val="BalloonTextChar"/>
    <w:uiPriority w:val="99"/>
    <w:semiHidden/>
    <w:unhideWhenUsed/>
    <w:rsid w:val="003D3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3901D-E22A-4989-8432-443BE7E7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375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Mark Hill</cp:lastModifiedBy>
  <cp:revision>8</cp:revision>
  <cp:lastPrinted>2011-08-09T10:37:00Z</cp:lastPrinted>
  <dcterms:created xsi:type="dcterms:W3CDTF">2015-08-12T08:43:00Z</dcterms:created>
  <dcterms:modified xsi:type="dcterms:W3CDTF">2015-09-17T08:46:00Z</dcterms:modified>
</cp:coreProperties>
</file>