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712E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7D6EF006" wp14:editId="23FB170F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E2616" w14:textId="77777777" w:rsidR="00F548CE" w:rsidRPr="00F548CE" w:rsidRDefault="00F548CE" w:rsidP="00F548CE">
      <w:pPr>
        <w:spacing w:before="120" w:after="120" w:line="336" w:lineRule="auto"/>
        <w:ind w:right="-554"/>
        <w:rPr>
          <w:rFonts w:ascii="Arial" w:hAnsi="Arial" w:cs="Arial"/>
          <w:i/>
          <w:lang w:val="pl-PL"/>
        </w:rPr>
      </w:pPr>
    </w:p>
    <w:p w14:paraId="2147D63D" w14:textId="77777777" w:rsidR="00F548CE" w:rsidRPr="00F548CE" w:rsidRDefault="00F548CE" w:rsidP="00F548CE">
      <w:pPr>
        <w:shd w:val="clear" w:color="auto" w:fill="FFFFFF"/>
        <w:spacing w:before="120" w:after="240" w:line="240" w:lineRule="exact"/>
        <w:textAlignment w:val="baseline"/>
        <w:rPr>
          <w:rFonts w:ascii="Arial" w:hAnsi="Arial" w:cs="Arial"/>
          <w:b/>
          <w:bCs/>
          <w:iCs/>
          <w:sz w:val="22"/>
          <w:szCs w:val="22"/>
          <w:lang w:val="pl-PL"/>
        </w:rPr>
      </w:pPr>
      <w:r w:rsidRPr="00F548CE">
        <w:rPr>
          <w:rFonts w:ascii="Arial" w:hAnsi="Arial" w:cs="Arial"/>
          <w:b/>
          <w:color w:val="211A15"/>
          <w:sz w:val="22"/>
          <w:szCs w:val="14"/>
          <w:lang w:val="pl-PL"/>
        </w:rPr>
        <w:t>Zabudowane enkodery liniowe FORTiS™ nowej generacji mają doskonałe parametry pomiarowe, oraz są niezawodne w zastosowaniach obrabiarkowych.</w:t>
      </w:r>
    </w:p>
    <w:p w14:paraId="5BF29722" w14:textId="77777777" w:rsidR="00F548CE" w:rsidRPr="00F548CE" w:rsidRDefault="00F548CE" w:rsidP="00F548CE">
      <w:pPr>
        <w:spacing w:before="120" w:after="120" w:line="240" w:lineRule="exact"/>
        <w:rPr>
          <w:rFonts w:ascii="Arial" w:hAnsi="Arial" w:cs="Arial"/>
          <w:color w:val="211A15"/>
          <w:lang w:val="pl-PL"/>
        </w:rPr>
      </w:pPr>
      <w:r w:rsidRPr="00F548CE">
        <w:rPr>
          <w:rFonts w:ascii="Arial" w:hAnsi="Arial" w:cs="Arial"/>
          <w:color w:val="211A15"/>
          <w:lang w:val="pl-PL"/>
        </w:rPr>
        <w:t xml:space="preserve">Zapraszamy uczestników targów EMO Milano 2021 do odwiedzenia stoiska firmy Renishaw. Zaprezentujemy nowy, zabudowany enkoder, który umożliwia poprawę parametrów roboczych obrabiarek i wydłużenie czasu ich pracy, przy jednoczesnym zwiększeniu efektywności montażu, konserwacji i obsługi technicznej. </w:t>
      </w:r>
    </w:p>
    <w:p w14:paraId="049CDD4E" w14:textId="77777777" w:rsidR="00F548CE" w:rsidRPr="00F548CE" w:rsidRDefault="00F548CE" w:rsidP="00F548CE">
      <w:pPr>
        <w:spacing w:before="120" w:after="120" w:line="240" w:lineRule="exact"/>
        <w:rPr>
          <w:rFonts w:ascii="Arial" w:hAnsi="Arial" w:cs="Arial"/>
          <w:color w:val="211A15"/>
          <w:lang w:val="pl-PL"/>
        </w:rPr>
      </w:pPr>
      <w:r w:rsidRPr="00F548CE">
        <w:rPr>
          <w:rFonts w:ascii="Arial" w:hAnsi="Arial" w:cs="Arial"/>
          <w:color w:val="211A15"/>
          <w:lang w:val="pl-PL"/>
        </w:rPr>
        <w:t>Nowa</w:t>
      </w:r>
      <w:r w:rsidRPr="00F548CE">
        <w:rPr>
          <w:rFonts w:ascii="Arial" w:hAnsi="Arial" w:cs="Arial"/>
          <w:lang w:val="pl-PL"/>
        </w:rPr>
        <w:t xml:space="preserve"> generacja </w:t>
      </w:r>
      <w:hyperlink r:id="rId8" w:tgtFrame="_blank" w:tooltip="Zabudowane enkodery optyczne" w:history="1">
        <w:r w:rsidRPr="00F548CE">
          <w:rPr>
            <w:rFonts w:ascii="Arial" w:hAnsi="Arial" w:cs="Arial"/>
            <w:bdr w:val="none" w:sz="0" w:space="0" w:color="auto" w:frame="1"/>
            <w:lang w:val="pl-PL"/>
          </w:rPr>
          <w:t>FORTiS</w:t>
        </w:r>
      </w:hyperlink>
      <w:r w:rsidRPr="00F548CE">
        <w:rPr>
          <w:rFonts w:ascii="Arial" w:hAnsi="Arial" w:cs="Arial"/>
          <w:lang w:val="pl-PL"/>
        </w:rPr>
        <w:t xml:space="preserve"> zabudowanych, </w:t>
      </w:r>
      <w:r w:rsidRPr="00F548CE">
        <w:rPr>
          <w:rFonts w:ascii="Arial" w:hAnsi="Arial" w:cs="Arial"/>
          <w:color w:val="211A15"/>
          <w:lang w:val="pl-PL"/>
        </w:rPr>
        <w:t>liniowych absolutnych przetworników położenia idealnie nadających się do stosowania w trudnych środowiskach pracy, takich jak obrabiarki. Można ich również używać w aplikacjach związanych z funkcjami bezpieczeństwa do poziomu SiL2 i PLd.</w:t>
      </w:r>
    </w:p>
    <w:p w14:paraId="10E2A6AC" w14:textId="77777777" w:rsidR="00F548CE" w:rsidRPr="00F548CE" w:rsidRDefault="00F548CE" w:rsidP="00F548CE">
      <w:pPr>
        <w:spacing w:before="120" w:after="120" w:line="240" w:lineRule="exact"/>
        <w:rPr>
          <w:rFonts w:ascii="Arial" w:hAnsi="Arial" w:cs="Arial"/>
          <w:color w:val="211A15"/>
          <w:lang w:val="pl-PL"/>
        </w:rPr>
      </w:pPr>
      <w:r w:rsidRPr="00F548CE">
        <w:rPr>
          <w:rFonts w:ascii="Arial" w:hAnsi="Arial" w:cs="Arial"/>
          <w:color w:val="211A15"/>
          <w:lang w:val="pl-PL"/>
        </w:rPr>
        <w:t>Konstrukcja enkodera FORTiS bazuje na sprawdzonym przetworniku</w:t>
      </w:r>
      <w:r w:rsidRPr="00F548CE">
        <w:rPr>
          <w:rFonts w:ascii="Arial" w:hAnsi="Arial" w:cs="Arial"/>
          <w:lang w:val="pl-PL"/>
        </w:rPr>
        <w:t xml:space="preserve"> </w:t>
      </w:r>
      <w:hyperlink r:id="rId9" w:tgtFrame="_blank" w:tooltip="Enkodery serii RESOLUTE™" w:history="1">
        <w:r w:rsidRPr="00F548CE">
          <w:rPr>
            <w:rFonts w:ascii="Arial" w:hAnsi="Arial" w:cs="Arial"/>
            <w:bdr w:val="none" w:sz="0" w:space="0" w:color="auto" w:frame="1"/>
            <w:lang w:val="pl-PL"/>
          </w:rPr>
          <w:t>RESOLUTE™</w:t>
        </w:r>
      </w:hyperlink>
      <w:r w:rsidRPr="00F548CE">
        <w:rPr>
          <w:rFonts w:ascii="Arial" w:hAnsi="Arial" w:cs="Arial"/>
          <w:color w:val="211A15"/>
          <w:lang w:val="pl-PL"/>
        </w:rPr>
        <w:t xml:space="preserve"> i zapewnia wysoką odporność przed przedostawaniem się cieczy i ciał stałych. Ma wytłaczaną obudowę ze wzdłużnymi uszczelkami wargowymi i szczelnymi zaślepkami. Korpus głowicy jest połączony wpustem z uszczelnionym zespołem optycznym. Wpust przechodzi przez uszczelki wargowe DuraSeal™ na całej długości przetwornika. Liniowy ruch osi sprawia, że głowica i układ optyczny przemieszczają się wzdłuż skali absolutnej enkodera (która jest przymocowana do wnętrza obudowy), bez kontaktu mechanicznego.</w:t>
      </w:r>
    </w:p>
    <w:p w14:paraId="6220C3D6" w14:textId="77777777" w:rsidR="00F548CE" w:rsidRPr="00F548CE" w:rsidRDefault="00F548CE" w:rsidP="00F548CE">
      <w:pPr>
        <w:spacing w:before="120" w:after="120" w:line="240" w:lineRule="exact"/>
        <w:rPr>
          <w:rFonts w:ascii="Arial" w:hAnsi="Arial" w:cs="Arial"/>
          <w:color w:val="211A15"/>
          <w:lang w:val="pl-PL"/>
        </w:rPr>
      </w:pPr>
      <w:r w:rsidRPr="00F548CE">
        <w:rPr>
          <w:rFonts w:ascii="Arial" w:hAnsi="Arial" w:cs="Arial"/>
          <w:color w:val="211A15"/>
          <w:lang w:val="pl-PL"/>
        </w:rPr>
        <w:t>Ian Eldred, główny inżynier mechanik w firmie Renishaw,</w:t>
      </w:r>
      <w:r w:rsidRPr="00F548CE">
        <w:rPr>
          <w:rFonts w:ascii="Arial" w:hAnsi="Arial" w:cs="Arial"/>
          <w:lang w:val="pl-PL"/>
        </w:rPr>
        <w:t xml:space="preserve"> </w:t>
      </w:r>
      <w:r w:rsidRPr="00F548CE">
        <w:rPr>
          <w:rFonts w:ascii="Arial" w:hAnsi="Arial" w:cs="Arial"/>
          <w:color w:val="211A15"/>
          <w:lang w:val="pl-PL"/>
        </w:rPr>
        <w:t>podkreśla szereg unikatowych i przełomowych cech konstrukcyjnych, w połączeniu z niedawno wprowadzonymi wariantami z funkcją bezpieczeństwa (FS):</w:t>
      </w:r>
    </w:p>
    <w:p w14:paraId="1E05E128" w14:textId="77777777" w:rsidR="00F548CE" w:rsidRPr="00F548CE" w:rsidRDefault="00F548CE" w:rsidP="00F548CE">
      <w:pPr>
        <w:spacing w:before="120" w:after="120" w:line="240" w:lineRule="exact"/>
        <w:rPr>
          <w:rFonts w:ascii="Arial" w:hAnsi="Arial" w:cs="Arial"/>
          <w:color w:val="211A15"/>
          <w:lang w:val="pl-PL"/>
        </w:rPr>
      </w:pPr>
      <w:r w:rsidRPr="00F548CE">
        <w:rPr>
          <w:rFonts w:ascii="Arial" w:hAnsi="Arial" w:cs="Arial"/>
          <w:color w:val="211A15"/>
          <w:lang w:val="pl-PL"/>
        </w:rPr>
        <w:t>„Nowa rodzina zabudowanych enkoderów absolutnych FORTiS stanowi zwieńczenie wieloletnich prac badawczo-rozwojowych firmy Renishaw. Seria zapewnia doskonałą powtarzalność, zmniejszoną histerezę i doskonalsze parametry pomiarowe dzięki innowacyjnej, bezkontaktowej konstrukcji mechanicznej, która nie wymaga mechanicznego elementu prowadzącego. Pięć lat przyspieszonych testów trwałości, w najtrudniejszych warunkach, umożliwiło firmie Renishaw opracowanie i udoskonalenie nowych zaawansowanych uszczelek wargowych DuraSeal. Charakteryzują się one doskonałą odpornością na ścieranie i działanie środków smarujących w obrabiarkach, doskonałym uszczelnieniem i ochroną przed wnikaniem o stopniu ochrony IP64 w połączeniu z funkcją oczyszczania sprężonym powietrzem”.</w:t>
      </w:r>
    </w:p>
    <w:p w14:paraId="629B6B09" w14:textId="77777777" w:rsidR="00F548CE" w:rsidRPr="00F548CE" w:rsidRDefault="00F548CE" w:rsidP="00F548CE">
      <w:pPr>
        <w:spacing w:before="120" w:after="120" w:line="240" w:lineRule="exact"/>
        <w:rPr>
          <w:rFonts w:ascii="Arial" w:hAnsi="Arial" w:cs="Arial"/>
          <w:color w:val="211A15"/>
          <w:lang w:val="pl-PL"/>
        </w:rPr>
      </w:pPr>
      <w:r w:rsidRPr="00F548CE">
        <w:rPr>
          <w:rFonts w:ascii="Arial" w:hAnsi="Arial" w:cs="Arial"/>
          <w:color w:val="211A15"/>
          <w:lang w:val="pl-PL"/>
        </w:rPr>
        <w:t>Kontynuuje: „Przetworniki absolutne FORTiS mają również wbudowane dynamiczne eliminatory drgań, które zapewniają wiodącą w klasie odporność na drgania do 30 g i przesuwają granice warunków, w które mogą pracować enkodery FORTiS. Instalacja enkoderów serii FORTiS jest szybka i łatwa, co pomoże naszym klientom zaoszczędzić czas potrzebny na serwis. Ponadto, w związku z rosnącym w przemyśle trendem redukcji ryzyka dla systemów i procesów, zobowiązaliśmy się do zapewnienia wersji z funkcją bezpieczeństwa (FS) dla wszystkich enkoderów zabudowanych serii FORTiS. Cieszymy się, że możemy zaoferować na rynku produkty z certyfikatem FS tak szybko po wprowadzeniu na rynek serii FORTiS”.</w:t>
      </w:r>
    </w:p>
    <w:p w14:paraId="7F661840" w14:textId="77777777" w:rsidR="00F548CE" w:rsidRPr="00F548CE" w:rsidRDefault="00F548CE" w:rsidP="00F548CE">
      <w:pPr>
        <w:spacing w:before="120" w:after="120" w:line="240" w:lineRule="exact"/>
        <w:rPr>
          <w:rFonts w:ascii="Arial" w:hAnsi="Arial" w:cs="Arial"/>
          <w:color w:val="211A15"/>
          <w:lang w:val="pl-PL"/>
        </w:rPr>
      </w:pPr>
      <w:r w:rsidRPr="00F548CE">
        <w:rPr>
          <w:rFonts w:ascii="Arial" w:hAnsi="Arial" w:cs="Arial"/>
          <w:color w:val="211A15"/>
          <w:lang w:val="pl-PL"/>
        </w:rPr>
        <w:t xml:space="preserve">Klienci mogą wybrać jedną z dwóch wersji obudowy, aby dostosować się do wielkości miejsca instalacji. </w:t>
      </w:r>
    </w:p>
    <w:p w14:paraId="0ABD433E" w14:textId="77777777" w:rsidR="00F548CE" w:rsidRPr="00F548CE" w:rsidRDefault="00F548CE" w:rsidP="00F548CE">
      <w:pPr>
        <w:spacing w:before="120" w:after="120" w:line="240" w:lineRule="exact"/>
        <w:rPr>
          <w:rFonts w:ascii="Arial" w:hAnsi="Arial" w:cs="Arial"/>
          <w:color w:val="211A15"/>
          <w:lang w:val="pl-PL"/>
        </w:rPr>
      </w:pPr>
      <w:r w:rsidRPr="00F548CE">
        <w:rPr>
          <w:rFonts w:ascii="Arial" w:hAnsi="Arial" w:cs="Arial"/>
          <w:lang w:val="pl-PL"/>
        </w:rPr>
        <w:t>Enkoder </w:t>
      </w:r>
      <w:hyperlink r:id="rId10" w:tooltip="Zabudowany absolutny enkoder FORTiS-S™" w:history="1">
        <w:r w:rsidRPr="00F548CE">
          <w:rPr>
            <w:rFonts w:ascii="Arial" w:hAnsi="Arial" w:cs="Arial"/>
            <w:bdr w:val="none" w:sz="0" w:space="0" w:color="auto" w:frame="1"/>
            <w:lang w:val="pl-PL"/>
          </w:rPr>
          <w:t>FORTiS-S™</w:t>
        </w:r>
      </w:hyperlink>
      <w:r w:rsidRPr="00F548CE">
        <w:rPr>
          <w:rFonts w:ascii="Arial" w:hAnsi="Arial" w:cs="Arial"/>
          <w:lang w:val="pl-PL"/>
        </w:rPr>
        <w:t xml:space="preserve"> liniowy </w:t>
      </w:r>
      <w:r w:rsidRPr="00F548CE">
        <w:rPr>
          <w:rFonts w:ascii="Arial" w:hAnsi="Arial" w:cs="Arial"/>
          <w:color w:val="211A15"/>
          <w:lang w:val="pl-PL"/>
        </w:rPr>
        <w:t xml:space="preserve">ma standardowe wymiary. Dostępne długości pomiarowe od 140 mm do 3040 mm; instaluje się go bezpośrednio na obrabianej powierzchni przy użyciu elementów elastycznych umieszczanych w otworach w obudowie. </w:t>
      </w:r>
    </w:p>
    <w:p w14:paraId="19C95BE5" w14:textId="77777777" w:rsidR="00F548CE" w:rsidRPr="00F548CE" w:rsidRDefault="00F548CE" w:rsidP="00F548CE">
      <w:pPr>
        <w:spacing w:before="120" w:after="120" w:line="240" w:lineRule="exact"/>
        <w:rPr>
          <w:rFonts w:ascii="Arial" w:hAnsi="Arial" w:cs="Arial"/>
          <w:color w:val="211A15"/>
          <w:lang w:val="pl-PL"/>
        </w:rPr>
      </w:pPr>
      <w:r w:rsidRPr="00F548CE">
        <w:rPr>
          <w:rFonts w:ascii="Arial" w:hAnsi="Arial" w:cs="Arial"/>
          <w:lang w:val="pl-PL"/>
        </w:rPr>
        <w:lastRenderedPageBreak/>
        <w:t xml:space="preserve">Enkoder </w:t>
      </w:r>
      <w:hyperlink r:id="rId11" w:tooltip="Zabudowany absolutny enkoder FORTiS-N™" w:history="1">
        <w:r w:rsidRPr="00F548CE">
          <w:rPr>
            <w:rFonts w:ascii="Arial" w:hAnsi="Arial" w:cs="Arial"/>
            <w:bdr w:val="none" w:sz="0" w:space="0" w:color="auto" w:frame="1"/>
            <w:lang w:val="pl-PL"/>
          </w:rPr>
          <w:t>FORTiS-N™</w:t>
        </w:r>
      </w:hyperlink>
      <w:r w:rsidRPr="00F548CE">
        <w:rPr>
          <w:rFonts w:ascii="Arial" w:hAnsi="Arial" w:cs="Arial"/>
          <w:color w:val="211A15"/>
          <w:lang w:val="pl-PL"/>
        </w:rPr>
        <w:t xml:space="preserve"> z długościami pomiarowymi od 70 mm do 2040 mm. Ma węższą obudowę i mniejszą głowicę, co umożliwia instalację na ograniczonych przestrzeniach. Ten model można zamontować bezpośrednio na obrabianej powierzchni za pomocą otworów montażowych w zaślepkach lub na liniale montażowym w celu zapewnienia większej sztywności.</w:t>
      </w:r>
    </w:p>
    <w:p w14:paraId="5CD726C6" w14:textId="77777777" w:rsidR="00F548CE" w:rsidRPr="00F548CE" w:rsidRDefault="00F548CE" w:rsidP="00F548CE">
      <w:pPr>
        <w:spacing w:before="100" w:beforeAutospacing="1" w:after="100" w:afterAutospacing="1" w:line="240" w:lineRule="exact"/>
        <w:rPr>
          <w:rFonts w:ascii="Arial" w:hAnsi="Arial" w:cs="Arial"/>
          <w:b/>
          <w:lang w:val="pl-PL"/>
        </w:rPr>
      </w:pPr>
      <w:r w:rsidRPr="00F548CE">
        <w:rPr>
          <w:rFonts w:ascii="Arial" w:hAnsi="Arial" w:cs="Arial"/>
          <w:b/>
          <w:lang w:val="pl-PL"/>
        </w:rPr>
        <w:t>Zabudowany enkoder FORTiS™ FS — informacje</w:t>
      </w:r>
    </w:p>
    <w:p w14:paraId="44F757D1" w14:textId="77777777" w:rsidR="00F548CE" w:rsidRPr="00F548CE" w:rsidRDefault="00F548CE" w:rsidP="00F548CE">
      <w:pPr>
        <w:spacing w:before="120" w:after="120" w:line="240" w:lineRule="exact"/>
        <w:rPr>
          <w:rFonts w:ascii="Arial" w:hAnsi="Arial" w:cs="Arial"/>
          <w:lang w:val="pl-PL"/>
        </w:rPr>
      </w:pPr>
      <w:r w:rsidRPr="00F548CE">
        <w:rPr>
          <w:rFonts w:ascii="Arial" w:hAnsi="Arial" w:cs="Arial"/>
          <w:lang w:val="pl-PL"/>
        </w:rPr>
        <w:t xml:space="preserve">Niektóre funkcje bezpieczeństwa maszyn, jak np. bezpiecznie ograniczona prędkość (SLS), wymagają zastosowania sygnału sprzężenia położenia zwrotnego z enkodera, który musi posiadać funkcję bezpieczeństwa. Wykorzystanie enkodera, który ma już certyfikat pozwalający na użycie w zastosowaniach bezpieczeństwa, w znaczący sposób ułatwia proces certyfikacji całej maszyny. </w:t>
      </w:r>
    </w:p>
    <w:p w14:paraId="5FF0B741" w14:textId="77777777" w:rsidR="00F548CE" w:rsidRPr="00F548CE" w:rsidRDefault="00F548CE" w:rsidP="00F548CE">
      <w:pPr>
        <w:spacing w:before="120" w:after="120" w:line="240" w:lineRule="exact"/>
        <w:rPr>
          <w:rFonts w:ascii="Arial" w:hAnsi="Arial" w:cs="Arial"/>
          <w:lang w:val="pl-PL"/>
        </w:rPr>
      </w:pPr>
      <w:r w:rsidRPr="00F548CE">
        <w:rPr>
          <w:rFonts w:ascii="Arial" w:hAnsi="Arial" w:cs="Arial"/>
          <w:lang w:val="pl-PL"/>
        </w:rPr>
        <w:t>Firma Renishaw wprowadziła na rynek wersje zabudowanych przetworników FORTiS z funkcją bezpieczeństwa.</w:t>
      </w:r>
    </w:p>
    <w:p w14:paraId="30B319A6" w14:textId="77777777" w:rsidR="00F548CE" w:rsidRPr="00F548CE" w:rsidRDefault="00F548CE" w:rsidP="00F548CE">
      <w:pPr>
        <w:spacing w:before="120" w:after="120" w:line="240" w:lineRule="exact"/>
        <w:rPr>
          <w:rFonts w:ascii="Arial" w:hAnsi="Arial" w:cs="Arial"/>
          <w:lang w:val="pl-PL"/>
        </w:rPr>
      </w:pPr>
      <w:r w:rsidRPr="00F548CE">
        <w:rPr>
          <w:rFonts w:ascii="Arial" w:hAnsi="Arial" w:cs="Arial"/>
          <w:lang w:val="pl-PL"/>
        </w:rPr>
        <w:t>FORTiS™ FS to system liniowego przetwornika absolutnego certyfikowany zgodnie z następującymi normami bezpieczeństwa pracy: ISO 13849:2015 PLd, IEC 61508:2010 SIL2, IEC 61800-5-2:2016 SIL2. Poza tym ma on wszystkie pozostałe zalety najnowocześniejszej serii enkoderów FORTiS.</w:t>
      </w:r>
    </w:p>
    <w:p w14:paraId="61EBB165" w14:textId="77777777" w:rsidR="00F548CE" w:rsidRPr="00F548CE" w:rsidRDefault="00F548CE" w:rsidP="00F548CE">
      <w:pPr>
        <w:spacing w:before="120" w:after="120" w:line="240" w:lineRule="exact"/>
        <w:rPr>
          <w:rFonts w:ascii="Arial" w:hAnsi="Arial" w:cs="Arial"/>
          <w:lang w:val="pl-PL"/>
        </w:rPr>
      </w:pPr>
      <w:r w:rsidRPr="00F548CE">
        <w:rPr>
          <w:rFonts w:ascii="Arial" w:hAnsi="Arial" w:cs="Arial"/>
          <w:lang w:val="pl-PL"/>
        </w:rPr>
        <w:t>Enkodery FORTiS FS są zgodne z protokołami szeregowej komunikacji Siemens DRIVE-CLiQ i BiSS Safety.</w:t>
      </w:r>
    </w:p>
    <w:p w14:paraId="2A016375" w14:textId="77777777" w:rsidR="00F548CE" w:rsidRPr="00F548CE" w:rsidRDefault="00F548CE" w:rsidP="00F548CE">
      <w:pPr>
        <w:shd w:val="clear" w:color="auto" w:fill="FFFFFF"/>
        <w:spacing w:before="100" w:beforeAutospacing="1" w:after="100" w:afterAutospacing="1" w:line="240" w:lineRule="exact"/>
        <w:textAlignment w:val="baseline"/>
        <w:outlineLvl w:val="2"/>
        <w:rPr>
          <w:rFonts w:ascii="Arial" w:hAnsi="Arial" w:cs="Arial"/>
          <w:b/>
          <w:bCs/>
          <w:lang w:val="pl-PL"/>
        </w:rPr>
      </w:pPr>
      <w:r w:rsidRPr="00F548CE">
        <w:rPr>
          <w:rFonts w:ascii="Arial" w:hAnsi="Arial" w:cs="Arial"/>
          <w:b/>
          <w:lang w:val="pl-PL"/>
        </w:rPr>
        <w:t>Zalety enkoderów absolutnych FORTiS</w:t>
      </w:r>
    </w:p>
    <w:p w14:paraId="12514B56" w14:textId="77777777" w:rsidR="00F548CE" w:rsidRPr="00F548CE" w:rsidRDefault="00F548CE" w:rsidP="00F548C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  <w:lang w:val="pl-PL"/>
        </w:rPr>
      </w:pPr>
      <w:r w:rsidRPr="00F548CE">
        <w:rPr>
          <w:rFonts w:ascii="Arial" w:hAnsi="Arial" w:cs="Arial"/>
          <w:color w:val="211A15"/>
          <w:lang w:val="pl-PL"/>
        </w:rPr>
        <w:t>Seria enkoderów absolutnych FORTiS jest wytrzymała i odporna na szeroki zakres udarów mechanicznych i drgań. Wszystkie enkodery FORTiS-S i FORTiS-N, po zamontowaniu z belkami montażowymi, są odporne na drgania do 30 g, co zapewnia niezawodność pomiarów nawet w najtrudniejszych warunkach otoczenia i w wymagających aplikacjach do sterowania ruchem.</w:t>
      </w:r>
    </w:p>
    <w:p w14:paraId="53C3CED3" w14:textId="77777777" w:rsidR="00F548CE" w:rsidRPr="00F548CE" w:rsidRDefault="00F548CE" w:rsidP="00F548C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  <w:lang w:val="pl-PL"/>
        </w:rPr>
      </w:pPr>
      <w:r w:rsidRPr="00F548CE">
        <w:rPr>
          <w:rFonts w:ascii="Arial" w:hAnsi="Arial" w:cs="Arial"/>
          <w:color w:val="211A15"/>
          <w:lang w:val="pl-PL"/>
        </w:rPr>
        <w:t>Enkodery FORTiS, oprócz wytłaczanej obudowy, są również chronione przed zanieczyszczeniem przez dodatkowy stopień uszczelnienia; jednostka optyczna głowicy odczytowej (która znajduje się wewnątrz obudowy) jest sama w sobie uszczelniona, aby zapobiec zanieczyszczeniu przez płyny, opiłki i inne zanieczyszczenia. Co więcej, ulepszone uszczelnienie obudowy enkodera FORTiS zmniejsza wycieki powietrza z systemu oczyszczania powietrza, co skutkuje niższymi kosztami eksploatacji i większą żywotnością systemu.</w:t>
      </w:r>
    </w:p>
    <w:p w14:paraId="19E2516B" w14:textId="77777777" w:rsidR="00F548CE" w:rsidRPr="00F548CE" w:rsidRDefault="00F548CE" w:rsidP="00F548C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  <w:lang w:val="pl-PL"/>
        </w:rPr>
      </w:pPr>
      <w:r w:rsidRPr="00F548CE">
        <w:rPr>
          <w:rFonts w:ascii="Arial" w:hAnsi="Arial" w:cs="Arial"/>
          <w:color w:val="211A15"/>
          <w:lang w:val="pl-PL"/>
        </w:rPr>
        <w:t>Enkodery FORTiS obsługują wiele protokołów komunikacji szeregowej, w tym BiSS C, BiSS Safety, Siemens DRIVE-CLiQ, FANUC, Mitsubishi, Panasonic i Yaskawa. Wymiary enkodera zapewniają również kompatybilność przestrzenną i otworową z szeroką gamą systemów w obecnych i starszych aplikacjach.</w:t>
      </w:r>
    </w:p>
    <w:p w14:paraId="1A5A2467" w14:textId="77777777" w:rsidR="00F548CE" w:rsidRPr="00F548CE" w:rsidRDefault="00F548CE" w:rsidP="00F548C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  <w:lang w:val="pl-PL"/>
        </w:rPr>
      </w:pPr>
      <w:r w:rsidRPr="00F548CE">
        <w:rPr>
          <w:rFonts w:ascii="Arial" w:hAnsi="Arial" w:cs="Arial"/>
          <w:color w:val="211A15"/>
          <w:lang w:val="pl-PL"/>
        </w:rPr>
        <w:t>W przeciwieństwie do tradycyjnych metod instalacji dodatkowy osprzęt diagnostyczny nie jest wymagany. Opatentowana konfiguracyjna dioda LED firmy Renishaw i starannie zaprojektowane akcesoria instalacyjne zapewniają intuicyjną i właściwą instalację za pierwszym razem, która jest znacznie szybsza niż w przypadku bardziej konwencjonalnych systemów, nawet w ograniczonej przestrzeni.</w:t>
      </w:r>
    </w:p>
    <w:p w14:paraId="0F33558B" w14:textId="77777777" w:rsidR="00F548CE" w:rsidRPr="00F548CE" w:rsidRDefault="00F548CE" w:rsidP="00F548C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  <w:lang w:val="pl-PL"/>
        </w:rPr>
      </w:pPr>
      <w:r w:rsidRPr="00F548CE">
        <w:rPr>
          <w:rFonts w:ascii="Arial" w:hAnsi="Arial" w:cs="Arial"/>
          <w:color w:val="211A15"/>
          <w:lang w:val="pl-PL"/>
        </w:rPr>
        <w:t>W celu zwiększenia funkcjonalności instalator może podłączyć zaawansowane narzędzie diagnostyczne ADTa-100 przez standardowe złącze USB do komputera PC z zainstalowanym oprogramowaniem ADT View firmy Renishaw. Uzyskuje się w ten sposób przyjazny dla użytkownika interfejs graficzny z zaawansowanymi informacjami diagnostycznymi, łącznie z kluczowymi parametrami działania enkodera, takimi jak siła sygnału wzdłuż całej osi ruchu. Dane dotyczące instalacji można zapisać na stałe, co daje pewność zarówno konstruktorom maszyn, jak i użytkownikom.</w:t>
      </w:r>
    </w:p>
    <w:p w14:paraId="3F656BF8" w14:textId="77777777" w:rsidR="00F548CE" w:rsidRPr="00F548CE" w:rsidRDefault="00F548CE" w:rsidP="00F548C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  <w:lang w:val="pl-PL"/>
        </w:rPr>
      </w:pPr>
      <w:r w:rsidRPr="00F548CE">
        <w:rPr>
          <w:rFonts w:ascii="Arial" w:hAnsi="Arial" w:cs="Arial"/>
          <w:color w:val="211A15"/>
          <w:lang w:val="pl-PL"/>
        </w:rPr>
        <w:t xml:space="preserve">Enkodery serii FORTiS firmy Renishaw posiadają certyfikat CE i są produkowane we własnym zakresie przy użyciu procesów ściśle kontrolowanych pod względem jakości, które są certyfikowane </w:t>
      </w:r>
      <w:r w:rsidRPr="00F548CE">
        <w:rPr>
          <w:rFonts w:ascii="Arial" w:hAnsi="Arial" w:cs="Arial"/>
          <w:color w:val="211A15"/>
          <w:lang w:val="pl-PL"/>
        </w:rPr>
        <w:lastRenderedPageBreak/>
        <w:t>zgodnie z normą ISO 9001:2015. Firma zapewnia wsparcie przez elastyczną, globalną sieć sprzedaży i pomocy technicznej.</w:t>
      </w:r>
    </w:p>
    <w:p w14:paraId="30EBE4F5" w14:textId="77777777" w:rsidR="00F548CE" w:rsidRPr="00F548CE" w:rsidRDefault="00F548CE" w:rsidP="00F548C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  <w:lang w:val="pl-PL"/>
        </w:rPr>
      </w:pPr>
      <w:r w:rsidRPr="00F548CE">
        <w:rPr>
          <w:rFonts w:ascii="Arial" w:hAnsi="Arial" w:cs="Arial"/>
          <w:color w:val="211A15"/>
          <w:lang w:val="pl-PL"/>
        </w:rPr>
        <w:t>Prosimy o kontakt z lokalnym przedstawicielem firmy Renishaw, aby dowiedzieć się, w jaki sposób seria enkoderów absolutnych FORTiS może pomóc w rozwiązywaniu problemów pomiarowych.</w:t>
      </w:r>
    </w:p>
    <w:p w14:paraId="64BB5901" w14:textId="77777777" w:rsidR="00F548CE" w:rsidRPr="00F548CE" w:rsidRDefault="00F548CE" w:rsidP="00F548CE">
      <w:pPr>
        <w:shd w:val="clear" w:color="auto" w:fill="FFFFFF"/>
        <w:spacing w:before="120" w:after="120" w:line="240" w:lineRule="exact"/>
        <w:textAlignment w:val="baseline"/>
        <w:rPr>
          <w:rFonts w:ascii="Arial" w:hAnsi="Arial" w:cs="Arial"/>
          <w:color w:val="211A15"/>
          <w:lang w:val="pl-PL"/>
        </w:rPr>
      </w:pPr>
      <w:r w:rsidRPr="00F548CE">
        <w:rPr>
          <w:rFonts w:ascii="Arial" w:hAnsi="Arial" w:cs="Arial"/>
          <w:color w:val="211A15"/>
          <w:lang w:val="pl-PL"/>
        </w:rPr>
        <w:t xml:space="preserve">Więcej informacji na temat nowych zabudowanych enkoderów liniowych FORTiS można znaleźć pod adresem </w:t>
      </w:r>
      <w:hyperlink r:id="rId12" w:tgtFrame="_blank" w:tooltip="Zabudowane enkodery optyczne" w:history="1">
        <w:r w:rsidRPr="00F548CE">
          <w:rPr>
            <w:rFonts w:ascii="Arial" w:hAnsi="Arial" w:cs="Arial"/>
            <w:color w:val="0000FF"/>
            <w:u w:val="single"/>
            <w:bdr w:val="none" w:sz="0" w:space="0" w:color="auto" w:frame="1"/>
            <w:lang w:val="pl-PL"/>
          </w:rPr>
          <w:t>www.renishaw.pl/fortis</w:t>
        </w:r>
      </w:hyperlink>
    </w:p>
    <w:p w14:paraId="02525894" w14:textId="77777777" w:rsidR="00F548CE" w:rsidRPr="00F548CE" w:rsidRDefault="00F548CE" w:rsidP="00F548CE">
      <w:pPr>
        <w:spacing w:before="120" w:after="120" w:line="240" w:lineRule="exact"/>
        <w:rPr>
          <w:rFonts w:ascii="Arial" w:hAnsi="Arial" w:cs="Arial"/>
          <w:b/>
          <w:bCs/>
          <w:lang w:val="pl-PL"/>
        </w:rPr>
      </w:pPr>
    </w:p>
    <w:p w14:paraId="2C1CD7BF" w14:textId="77777777" w:rsidR="00F548CE" w:rsidRPr="00F548CE" w:rsidRDefault="00F548CE" w:rsidP="00F548CE">
      <w:pPr>
        <w:spacing w:before="120" w:after="120" w:line="240" w:lineRule="exact"/>
        <w:rPr>
          <w:rFonts w:ascii="Arial" w:hAnsi="Arial" w:cs="Arial"/>
          <w:sz w:val="22"/>
          <w:szCs w:val="22"/>
          <w:lang w:val="pl-PL"/>
        </w:rPr>
      </w:pPr>
    </w:p>
    <w:p w14:paraId="698D73C8" w14:textId="77777777" w:rsidR="00F548CE" w:rsidRPr="00F548CE" w:rsidRDefault="00F548CE" w:rsidP="00F548CE">
      <w:pPr>
        <w:spacing w:before="120" w:after="120" w:line="240" w:lineRule="exact"/>
        <w:jc w:val="center"/>
        <w:rPr>
          <w:rFonts w:ascii="Arial" w:hAnsi="Arial" w:cs="Arial"/>
          <w:b/>
          <w:lang w:val="pl-PL"/>
        </w:rPr>
      </w:pPr>
      <w:r w:rsidRPr="00F548CE">
        <w:rPr>
          <w:rFonts w:ascii="Arial" w:hAnsi="Arial" w:cs="Arial"/>
          <w:b/>
          <w:lang w:val="pl-PL"/>
        </w:rPr>
        <w:t>-KONIEC-</w:t>
      </w:r>
    </w:p>
    <w:p w14:paraId="729FB5BE" w14:textId="77777777" w:rsidR="00F548CE" w:rsidRPr="00F548CE" w:rsidRDefault="00F548CE" w:rsidP="00F548CE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A8BBA18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3B38B" w14:textId="77777777" w:rsidR="007D5450" w:rsidRDefault="007D5450" w:rsidP="002E2F8C">
      <w:r>
        <w:separator/>
      </w:r>
    </w:p>
  </w:endnote>
  <w:endnote w:type="continuationSeparator" w:id="0">
    <w:p w14:paraId="6092146F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05E1B" w14:textId="77777777" w:rsidR="007D5450" w:rsidRDefault="007D5450" w:rsidP="002E2F8C">
      <w:r>
        <w:separator/>
      </w:r>
    </w:p>
  </w:footnote>
  <w:footnote w:type="continuationSeparator" w:id="0">
    <w:p w14:paraId="5C060D7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48CE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08C4FC8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enclosed-optical-encoders--452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nishaw.com/en/enclosed-optical-encoders--45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/en/fortis-n-enclosed-absolute-encoder--455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nishaw.com/en/fortis-s-enclosed-absolute-encoder--45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resolute-encoder-series--378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6946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7836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2021-07-06T13:25:00Z</dcterms:created>
  <dcterms:modified xsi:type="dcterms:W3CDTF">2021-07-06T13:25:00Z</dcterms:modified>
</cp:coreProperties>
</file>